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6C9A" w14:textId="4E1BE10C" w:rsidR="00656602" w:rsidRPr="009E0ADC" w:rsidRDefault="00E161D9" w:rsidP="00656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 update on the </w:t>
      </w:r>
      <w:r w:rsidR="00656602" w:rsidRPr="009E0ADC">
        <w:rPr>
          <w:b/>
          <w:bCs/>
          <w:sz w:val="28"/>
          <w:szCs w:val="28"/>
        </w:rPr>
        <w:t>Inclusion Review</w:t>
      </w:r>
      <w:r w:rsidR="006566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656602">
        <w:rPr>
          <w:b/>
          <w:bCs/>
          <w:sz w:val="28"/>
          <w:szCs w:val="28"/>
        </w:rPr>
        <w:t>rogramme</w:t>
      </w:r>
    </w:p>
    <w:p w14:paraId="46DA4C1D" w14:textId="00ABDA4A" w:rsidR="003B7FFC" w:rsidRDefault="00E161D9" w:rsidP="00656602">
      <w:r>
        <w:t xml:space="preserve">Following previous communications about the </w:t>
      </w:r>
      <w:r w:rsidRPr="00E161D9">
        <w:t>Inclusion Review programme</w:t>
      </w:r>
      <w:r w:rsidR="003B7FFC">
        <w:t xml:space="preserve">, we want to </w:t>
      </w:r>
      <w:r>
        <w:t xml:space="preserve">give you </w:t>
      </w:r>
      <w:r w:rsidR="00656602">
        <w:t xml:space="preserve">some </w:t>
      </w:r>
      <w:r w:rsidR="00A37C82">
        <w:t xml:space="preserve">more </w:t>
      </w:r>
      <w:r w:rsidR="00656602">
        <w:t xml:space="preserve">information </w:t>
      </w:r>
      <w:r w:rsidR="00A37C82">
        <w:t xml:space="preserve">about </w:t>
      </w:r>
      <w:r w:rsidR="003B7FFC">
        <w:t xml:space="preserve">what’s included in the review, the </w:t>
      </w:r>
      <w:r w:rsidR="00656602">
        <w:t xml:space="preserve">governance and </w:t>
      </w:r>
      <w:r w:rsidR="003B7FFC">
        <w:t xml:space="preserve">what we see are the </w:t>
      </w:r>
      <w:r w:rsidR="00656602">
        <w:t xml:space="preserve">benefits </w:t>
      </w:r>
      <w:r w:rsidR="00A37C82">
        <w:t>around the review</w:t>
      </w:r>
      <w:r w:rsidR="003B7FFC">
        <w:t xml:space="preserve">. </w:t>
      </w:r>
    </w:p>
    <w:p w14:paraId="0EEB9B50" w14:textId="79D11362" w:rsidR="00A37C82" w:rsidRDefault="003B7FFC" w:rsidP="00FE3000">
      <w:r>
        <w:t xml:space="preserve">This review </w:t>
      </w:r>
      <w:r w:rsidR="00C43C4B">
        <w:t xml:space="preserve">is just </w:t>
      </w:r>
      <w:r>
        <w:t>one part of our s</w:t>
      </w:r>
      <w:r w:rsidR="00656602">
        <w:t xml:space="preserve">trategic </w:t>
      </w:r>
      <w:r>
        <w:t>c</w:t>
      </w:r>
      <w:r w:rsidR="00656602">
        <w:t xml:space="preserve">hange </w:t>
      </w:r>
      <w:r w:rsidR="00A37C82">
        <w:t>p</w:t>
      </w:r>
      <w:r w:rsidR="00656602">
        <w:t>rogramme</w:t>
      </w:r>
      <w:r>
        <w:t xml:space="preserve"> which </w:t>
      </w:r>
      <w:r w:rsidR="00FE3000">
        <w:t xml:space="preserve">will help us </w:t>
      </w:r>
      <w:r w:rsidR="00A37C82">
        <w:t xml:space="preserve">achieve our </w:t>
      </w:r>
      <w:r w:rsidR="00656602">
        <w:t xml:space="preserve">strategic </w:t>
      </w:r>
      <w:r w:rsidR="00656602">
        <w:t xml:space="preserve">priorities </w:t>
      </w:r>
      <w:r w:rsidR="00A37C82">
        <w:t xml:space="preserve">set out in our </w:t>
      </w:r>
      <w:hyperlink r:id="rId5" w:history="1">
        <w:r w:rsidR="00656602" w:rsidRPr="00A37C82">
          <w:rPr>
            <w:rStyle w:val="Hyperlink"/>
          </w:rPr>
          <w:t>Business Plan</w:t>
        </w:r>
      </w:hyperlink>
      <w:r w:rsidR="00FE3000">
        <w:t xml:space="preserve">. </w:t>
      </w:r>
    </w:p>
    <w:p w14:paraId="6B93F5E7" w14:textId="77777777" w:rsidR="00E843EB" w:rsidRDefault="00A37C82" w:rsidP="00656602">
      <w:r>
        <w:t xml:space="preserve">Andrew Kerr, Chief Executive, has </w:t>
      </w:r>
      <w:r w:rsidR="00FE3000">
        <w:t>spoken</w:t>
      </w:r>
      <w:r>
        <w:t xml:space="preserve"> before about the financial challenges we’re facing as an organisation</w:t>
      </w:r>
      <w:r w:rsidR="0094585F">
        <w:t xml:space="preserve">. It’s critical we </w:t>
      </w:r>
      <w:r>
        <w:t xml:space="preserve">strike the right balance </w:t>
      </w:r>
      <w:r w:rsidR="0094585F">
        <w:t xml:space="preserve">in making </w:t>
      </w:r>
      <w:r>
        <w:t>sure we continue to deliver the right services for the people of Edinburgh</w:t>
      </w:r>
      <w:r w:rsidR="0094585F">
        <w:t xml:space="preserve">, </w:t>
      </w:r>
      <w:r w:rsidR="00E843EB">
        <w:t xml:space="preserve">by working and thinking differently. </w:t>
      </w:r>
    </w:p>
    <w:p w14:paraId="23459A54" w14:textId="47A3EEE6" w:rsidR="00656602" w:rsidRDefault="00656602" w:rsidP="00656602">
      <w:r>
        <w:t xml:space="preserve">A key driver of this review will be to </w:t>
      </w:r>
      <w:r w:rsidR="00E843EB">
        <w:t xml:space="preserve">respond to the </w:t>
      </w:r>
      <w:r>
        <w:t xml:space="preserve">recommendations from the National ASL Review and </w:t>
      </w:r>
      <w:r w:rsidR="00E843EB">
        <w:t xml:space="preserve">make sure they’re </w:t>
      </w:r>
      <w:r>
        <w:t>align</w:t>
      </w:r>
      <w:r w:rsidR="00E843EB">
        <w:t xml:space="preserve">ed to our </w:t>
      </w:r>
      <w:hyperlink r:id="rId6" w:history="1">
        <w:r w:rsidRPr="00913845">
          <w:rPr>
            <w:rStyle w:val="Hyperlink"/>
          </w:rPr>
          <w:t>strategic priorities</w:t>
        </w:r>
      </w:hyperlink>
      <w:r>
        <w:t>. We</w:t>
      </w:r>
      <w:r w:rsidR="00913845">
        <w:t xml:space="preserve"> know these </w:t>
      </w:r>
      <w:r>
        <w:t xml:space="preserve">recommendations will </w:t>
      </w:r>
      <w:r w:rsidR="00913845">
        <w:t xml:space="preserve">mean: </w:t>
      </w:r>
    </w:p>
    <w:p w14:paraId="403E4788" w14:textId="77777777" w:rsidR="00656602" w:rsidRDefault="00656602" w:rsidP="00656602">
      <w:pPr>
        <w:pStyle w:val="ListParagraph"/>
        <w:numPr>
          <w:ilvl w:val="0"/>
          <w:numId w:val="1"/>
        </w:numPr>
      </w:pPr>
      <w:r>
        <w:t>a more skilled, responsive workforce</w:t>
      </w:r>
    </w:p>
    <w:p w14:paraId="304AFD08" w14:textId="0E2EDD63" w:rsidR="00656602" w:rsidRDefault="00656602" w:rsidP="00656602">
      <w:pPr>
        <w:pStyle w:val="ListParagraph"/>
        <w:numPr>
          <w:ilvl w:val="0"/>
          <w:numId w:val="1"/>
        </w:numPr>
      </w:pPr>
      <w:r>
        <w:t>learners’ needs will be met locally</w:t>
      </w:r>
    </w:p>
    <w:p w14:paraId="43C5A192" w14:textId="77777777" w:rsidR="002E3471" w:rsidRDefault="00656602" w:rsidP="00656602">
      <w:pPr>
        <w:pStyle w:val="ListParagraph"/>
        <w:numPr>
          <w:ilvl w:val="0"/>
          <w:numId w:val="1"/>
        </w:numPr>
      </w:pPr>
      <w:r>
        <w:t xml:space="preserve">specialist support and key </w:t>
      </w:r>
      <w:r w:rsidR="0059782F">
        <w:t>colleague</w:t>
      </w:r>
      <w:r>
        <w:t xml:space="preserve"> roles will be aligned across </w:t>
      </w:r>
      <w:r w:rsidR="00913845">
        <w:t>l</w:t>
      </w:r>
      <w:r>
        <w:t xml:space="preserve">earning </w:t>
      </w:r>
      <w:proofErr w:type="gramStart"/>
      <w:r w:rsidR="00913845">
        <w:t>c</w:t>
      </w:r>
      <w:r>
        <w:t>ommunities</w:t>
      </w:r>
      <w:proofErr w:type="gramEnd"/>
    </w:p>
    <w:p w14:paraId="58F2611F" w14:textId="77777777" w:rsidR="002E3471" w:rsidRDefault="00656602" w:rsidP="00656602">
      <w:pPr>
        <w:pStyle w:val="ListParagraph"/>
        <w:numPr>
          <w:ilvl w:val="0"/>
          <w:numId w:val="1"/>
        </w:numPr>
      </w:pPr>
      <w:r>
        <w:t xml:space="preserve">learning establishments will be able to build their own capacity, reducing the reliance on central teams of specialists. </w:t>
      </w:r>
    </w:p>
    <w:p w14:paraId="5D594105" w14:textId="0B32CF40" w:rsidR="00913845" w:rsidRPr="002E3471" w:rsidRDefault="00913845" w:rsidP="002E3471">
      <w:r w:rsidRPr="002E3471">
        <w:rPr>
          <w:b/>
          <w:bCs/>
        </w:rPr>
        <w:t>Listening to you</w:t>
      </w:r>
    </w:p>
    <w:p w14:paraId="68C809E3" w14:textId="62B83C75" w:rsidR="00656602" w:rsidRDefault="00A37C82" w:rsidP="00656602">
      <w:r>
        <w:t>Your views are important to us, and we want to give you the opportunity to have you say. The best way to do this is to set-up project teams to carry out research</w:t>
      </w:r>
      <w:r w:rsidR="00C80FD7">
        <w:t xml:space="preserve"> -</w:t>
      </w:r>
      <w:r>
        <w:t xml:space="preserve"> you may be contacted by them. The team will include head teachers, </w:t>
      </w:r>
      <w:r w:rsidR="00C80FD7">
        <w:t xml:space="preserve">colleagues from </w:t>
      </w:r>
      <w:r>
        <w:t>f</w:t>
      </w:r>
      <w:r w:rsidR="00656602">
        <w:t xml:space="preserve">inance, </w:t>
      </w:r>
      <w:r>
        <w:t>h</w:t>
      </w:r>
      <w:r w:rsidR="00656602">
        <w:t xml:space="preserve">uman </w:t>
      </w:r>
      <w:proofErr w:type="gramStart"/>
      <w:r>
        <w:t>r</w:t>
      </w:r>
      <w:r w:rsidR="00656602">
        <w:t>esources</w:t>
      </w:r>
      <w:proofErr w:type="gramEnd"/>
      <w:r w:rsidR="00656602">
        <w:t xml:space="preserve"> and </w:t>
      </w:r>
      <w:r>
        <w:t>d</w:t>
      </w:r>
      <w:r w:rsidR="00656602">
        <w:t xml:space="preserve">ata </w:t>
      </w:r>
      <w:r>
        <w:t>s</w:t>
      </w:r>
      <w:r w:rsidR="00656602">
        <w:t>pecialists</w:t>
      </w:r>
      <w:r>
        <w:t xml:space="preserve">, </w:t>
      </w:r>
      <w:r w:rsidR="00C80FD7">
        <w:t xml:space="preserve">who </w:t>
      </w:r>
      <w:r>
        <w:t xml:space="preserve">will </w:t>
      </w:r>
      <w:r w:rsidR="00656602">
        <w:t>report their findings to the Inclusion Review Board, chaired by Amanda Hatton,</w:t>
      </w:r>
      <w:r w:rsidR="00D435A3" w:rsidRPr="00D435A3">
        <w:t xml:space="preserve"> Executive Director of Children, Education </w:t>
      </w:r>
      <w:r w:rsidR="00D435A3">
        <w:t>and</w:t>
      </w:r>
      <w:r w:rsidR="00D435A3" w:rsidRPr="00D435A3">
        <w:t xml:space="preserve"> Justice Services</w:t>
      </w:r>
      <w:r w:rsidR="00E161D9">
        <w:t xml:space="preserve">. Final </w:t>
      </w:r>
      <w:r w:rsidR="00656602">
        <w:t xml:space="preserve">proposals </w:t>
      </w:r>
      <w:r w:rsidR="00E161D9">
        <w:t xml:space="preserve">will then be presented </w:t>
      </w:r>
      <w:r w:rsidR="00656602">
        <w:t>to the Education Committee for agreement.</w:t>
      </w:r>
    </w:p>
    <w:p w14:paraId="112C1FB0" w14:textId="7EAED520" w:rsidR="00656602" w:rsidRPr="00F853E0" w:rsidRDefault="00656602" w:rsidP="00656602">
      <w:r w:rsidRPr="00F853E0">
        <w:t xml:space="preserve">Three key </w:t>
      </w:r>
      <w:r w:rsidR="00EE130A">
        <w:t>workstreams</w:t>
      </w:r>
      <w:r w:rsidRPr="00F853E0">
        <w:t xml:space="preserve"> are detailed below. Each of the areas are being reviewed independently </w:t>
      </w:r>
      <w:r w:rsidR="00F853E0" w:rsidRPr="00F853E0">
        <w:t xml:space="preserve">with the result being a coherent </w:t>
      </w:r>
      <w:r w:rsidRPr="00F853E0">
        <w:t xml:space="preserve">overarching Inclusion Service for Edinburgh. </w:t>
      </w:r>
    </w:p>
    <w:p w14:paraId="0E3CF6FF" w14:textId="46740BAB" w:rsidR="00366E0A" w:rsidRDefault="00656602" w:rsidP="005406E5">
      <w:pPr>
        <w:pStyle w:val="ListParagraph"/>
        <w:numPr>
          <w:ilvl w:val="0"/>
          <w:numId w:val="13"/>
        </w:numPr>
        <w:rPr>
          <w:b/>
          <w:bCs/>
        </w:rPr>
      </w:pPr>
      <w:r w:rsidRPr="005406E5">
        <w:rPr>
          <w:b/>
          <w:bCs/>
        </w:rPr>
        <w:t xml:space="preserve">Support </w:t>
      </w:r>
      <w:r w:rsidR="00E161D9">
        <w:rPr>
          <w:b/>
          <w:bCs/>
        </w:rPr>
        <w:t>c</w:t>
      </w:r>
      <w:r w:rsidR="0059782F">
        <w:rPr>
          <w:b/>
          <w:bCs/>
        </w:rPr>
        <w:t>olleague</w:t>
      </w:r>
      <w:r w:rsidRPr="005406E5">
        <w:rPr>
          <w:b/>
          <w:bCs/>
        </w:rPr>
        <w:t xml:space="preserve"> </w:t>
      </w:r>
      <w:r w:rsidR="00E161D9">
        <w:rPr>
          <w:b/>
          <w:bCs/>
        </w:rPr>
        <w:t>r</w:t>
      </w:r>
      <w:r w:rsidRPr="005406E5">
        <w:rPr>
          <w:b/>
          <w:bCs/>
        </w:rPr>
        <w:t xml:space="preserve">eview </w:t>
      </w:r>
    </w:p>
    <w:p w14:paraId="14925CC9" w14:textId="620CA981" w:rsidR="005406E5" w:rsidRPr="00366E0A" w:rsidRDefault="006525C5" w:rsidP="0026324E">
      <w:pPr>
        <w:ind w:left="105"/>
        <w:rPr>
          <w:b/>
          <w:bCs/>
        </w:rPr>
      </w:pPr>
      <w:r>
        <w:t>C</w:t>
      </w:r>
      <w:r w:rsidR="00656602">
        <w:t xml:space="preserve">olleagues </w:t>
      </w:r>
      <w:r>
        <w:t xml:space="preserve">in our support teams </w:t>
      </w:r>
      <w:r w:rsidR="00656602">
        <w:t>play a vital role in our schools</w:t>
      </w:r>
      <w:r w:rsidR="003148C4">
        <w:t xml:space="preserve"> </w:t>
      </w:r>
      <w:r w:rsidR="00656602">
        <w:t>helping our children and young people achieve positive outcomes. The drivers for this</w:t>
      </w:r>
      <w:r w:rsidR="002E3471">
        <w:t xml:space="preserve"> </w:t>
      </w:r>
      <w:proofErr w:type="gramStart"/>
      <w:r w:rsidR="002E3471">
        <w:t>workstream</w:t>
      </w:r>
      <w:r w:rsidR="00656602">
        <w:t xml:space="preserve">  are</w:t>
      </w:r>
      <w:proofErr w:type="gramEnd"/>
      <w:r w:rsidR="00656602">
        <w:t xml:space="preserve"> to fully understand and recognise the range of responsibilities our support </w:t>
      </w:r>
      <w:r w:rsidR="0059782F">
        <w:t>colleagues</w:t>
      </w:r>
      <w:r w:rsidR="0026324E">
        <w:t xml:space="preserve"> undertake</w:t>
      </w:r>
      <w:r w:rsidR="0059782F">
        <w:t>.</w:t>
      </w:r>
      <w:r w:rsidR="00656602">
        <w:t xml:space="preserve"> </w:t>
      </w:r>
      <w:r w:rsidR="0026324E">
        <w:t xml:space="preserve">We want to </w:t>
      </w:r>
      <w:r w:rsidR="005406E5">
        <w:t xml:space="preserve">provide a </w:t>
      </w:r>
      <w:r w:rsidR="0026324E">
        <w:t xml:space="preserve">way </w:t>
      </w:r>
      <w:r w:rsidR="005406E5">
        <w:t xml:space="preserve">for </w:t>
      </w:r>
      <w:r w:rsidR="0026324E">
        <w:t xml:space="preserve">colleagues to achieve </w:t>
      </w:r>
      <w:r w:rsidR="005406E5">
        <w:t>career progression and develop</w:t>
      </w:r>
      <w:r w:rsidR="0026324E">
        <w:t xml:space="preserve"> </w:t>
      </w:r>
      <w:r w:rsidR="005406E5">
        <w:t>specific skills</w:t>
      </w:r>
      <w:r w:rsidR="0026324E">
        <w:t>. A</w:t>
      </w:r>
      <w:r w:rsidR="005406E5">
        <w:t>s well as have more secure positions.</w:t>
      </w:r>
    </w:p>
    <w:p w14:paraId="7CEDF1CB" w14:textId="21BF4B6C" w:rsidR="005406E5" w:rsidRDefault="005406E5" w:rsidP="00656602">
      <w:pPr>
        <w:rPr>
          <w:b/>
          <w:bCs/>
        </w:rPr>
      </w:pPr>
      <w:r w:rsidRPr="005406E5">
        <w:rPr>
          <w:b/>
          <w:bCs/>
        </w:rPr>
        <w:t xml:space="preserve">Areas to be reviewed </w:t>
      </w:r>
    </w:p>
    <w:p w14:paraId="552314D6" w14:textId="2890F816" w:rsidR="005406E5" w:rsidRPr="005406E5" w:rsidRDefault="005406E5" w:rsidP="005406E5">
      <w:pPr>
        <w:pStyle w:val="ListParagraph"/>
        <w:numPr>
          <w:ilvl w:val="0"/>
          <w:numId w:val="10"/>
        </w:numPr>
        <w:rPr>
          <w:b/>
          <w:bCs/>
        </w:rPr>
      </w:pPr>
      <w:r>
        <w:t>Job descriptions</w:t>
      </w:r>
    </w:p>
    <w:p w14:paraId="1CDDDF4D" w14:textId="3DEEAC00" w:rsidR="005406E5" w:rsidRPr="005406E5" w:rsidRDefault="005406E5" w:rsidP="005406E5">
      <w:pPr>
        <w:pStyle w:val="ListParagraph"/>
        <w:numPr>
          <w:ilvl w:val="0"/>
          <w:numId w:val="10"/>
        </w:numPr>
        <w:rPr>
          <w:b/>
          <w:bCs/>
        </w:rPr>
      </w:pPr>
      <w:r>
        <w:t>Training and development</w:t>
      </w:r>
    </w:p>
    <w:p w14:paraId="20EBFE67" w14:textId="00076F70" w:rsidR="005406E5" w:rsidRPr="005406E5" w:rsidRDefault="005406E5" w:rsidP="005406E5">
      <w:pPr>
        <w:pStyle w:val="ListParagraph"/>
        <w:numPr>
          <w:ilvl w:val="0"/>
          <w:numId w:val="10"/>
        </w:numPr>
        <w:rPr>
          <w:b/>
          <w:bCs/>
        </w:rPr>
      </w:pPr>
      <w:r>
        <w:t>Pay grades</w:t>
      </w:r>
    </w:p>
    <w:p w14:paraId="7B704144" w14:textId="28259981" w:rsidR="005406E5" w:rsidRPr="005406E5" w:rsidRDefault="005406E5" w:rsidP="005406E5">
      <w:pPr>
        <w:pStyle w:val="ListParagraph"/>
        <w:numPr>
          <w:ilvl w:val="0"/>
          <w:numId w:val="10"/>
        </w:numPr>
        <w:rPr>
          <w:b/>
          <w:bCs/>
        </w:rPr>
      </w:pPr>
      <w:r>
        <w:t>Contracts and supervision</w:t>
      </w:r>
    </w:p>
    <w:p w14:paraId="6F981463" w14:textId="77777777" w:rsidR="005406E5" w:rsidRDefault="005406E5" w:rsidP="005406E5">
      <w:pPr>
        <w:rPr>
          <w:b/>
          <w:bCs/>
        </w:rPr>
      </w:pPr>
      <w:r>
        <w:rPr>
          <w:b/>
          <w:bCs/>
        </w:rPr>
        <w:t>Roles in scope to be reviewed</w:t>
      </w:r>
    </w:p>
    <w:p w14:paraId="4D19E91D" w14:textId="77777777" w:rsidR="005406E5" w:rsidRPr="005406E5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PSOs</w:t>
      </w:r>
    </w:p>
    <w:p w14:paraId="7D330B88" w14:textId="1ACFA444" w:rsidR="005406E5" w:rsidRPr="005406E5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lastRenderedPageBreak/>
        <w:t xml:space="preserve">Grade 3 </w:t>
      </w:r>
      <w:r w:rsidR="0026324E">
        <w:t xml:space="preserve">and </w:t>
      </w:r>
      <w:r>
        <w:t>4 PSAs</w:t>
      </w:r>
    </w:p>
    <w:p w14:paraId="440DD342" w14:textId="77777777" w:rsidR="005406E5" w:rsidRPr="005406E5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Early Years Assistants</w:t>
      </w:r>
    </w:p>
    <w:p w14:paraId="186CCF22" w14:textId="77777777" w:rsidR="005406E5" w:rsidRPr="005406E5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Bilingual Support Assistants</w:t>
      </w:r>
    </w:p>
    <w:p w14:paraId="49F1BD72" w14:textId="77777777" w:rsidR="005406E5" w:rsidRPr="005406E5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Autism Development Workers</w:t>
      </w:r>
    </w:p>
    <w:p w14:paraId="28B28332" w14:textId="75158FEB" w:rsidR="005406E5" w:rsidRPr="002E3471" w:rsidRDefault="005406E5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Nursery Nurses in special schools</w:t>
      </w:r>
    </w:p>
    <w:p w14:paraId="293AD89D" w14:textId="20D6A8FF" w:rsidR="002E3471" w:rsidRPr="00366E0A" w:rsidRDefault="002E3471" w:rsidP="005406E5">
      <w:pPr>
        <w:pStyle w:val="ListParagraph"/>
        <w:numPr>
          <w:ilvl w:val="0"/>
          <w:numId w:val="11"/>
        </w:numPr>
        <w:rPr>
          <w:b/>
          <w:bCs/>
        </w:rPr>
      </w:pPr>
      <w:r>
        <w:t>School Support Assistants</w:t>
      </w:r>
    </w:p>
    <w:p w14:paraId="009CE364" w14:textId="77777777" w:rsidR="00366E0A" w:rsidRPr="00366E0A" w:rsidRDefault="00366E0A" w:rsidP="00366E0A">
      <w:pPr>
        <w:rPr>
          <w:b/>
          <w:bCs/>
        </w:rPr>
      </w:pPr>
    </w:p>
    <w:p w14:paraId="4FE7A8D2" w14:textId="0CF0D30B" w:rsidR="00366E0A" w:rsidRPr="00366E0A" w:rsidRDefault="00656602" w:rsidP="00366E0A">
      <w:pPr>
        <w:pStyle w:val="ListParagraph"/>
        <w:numPr>
          <w:ilvl w:val="0"/>
          <w:numId w:val="13"/>
        </w:numPr>
      </w:pPr>
      <w:r w:rsidRPr="00366E0A">
        <w:rPr>
          <w:b/>
          <w:bCs/>
        </w:rPr>
        <w:t xml:space="preserve">Review of the </w:t>
      </w:r>
      <w:r w:rsidR="00E161D9">
        <w:rPr>
          <w:b/>
          <w:bCs/>
        </w:rPr>
        <w:t>s</w:t>
      </w:r>
      <w:r w:rsidRPr="00366E0A">
        <w:rPr>
          <w:b/>
          <w:bCs/>
        </w:rPr>
        <w:t xml:space="preserve">upport </w:t>
      </w:r>
      <w:r w:rsidR="00E161D9">
        <w:rPr>
          <w:b/>
          <w:bCs/>
        </w:rPr>
        <w:t>c</w:t>
      </w:r>
      <w:r w:rsidR="0059782F">
        <w:rPr>
          <w:b/>
          <w:bCs/>
        </w:rPr>
        <w:t>olleagues</w:t>
      </w:r>
      <w:r w:rsidRPr="00366E0A">
        <w:rPr>
          <w:b/>
          <w:bCs/>
        </w:rPr>
        <w:t xml:space="preserve"> model aligned to improving </w:t>
      </w:r>
      <w:proofErr w:type="gramStart"/>
      <w:r w:rsidRPr="00366E0A">
        <w:rPr>
          <w:b/>
          <w:bCs/>
        </w:rPr>
        <w:t>attendance</w:t>
      </w:r>
      <w:proofErr w:type="gramEnd"/>
    </w:p>
    <w:p w14:paraId="0CE9EC36" w14:textId="389FA4F8" w:rsidR="00F853E0" w:rsidRDefault="00366E0A" w:rsidP="00F853E0">
      <w:pPr>
        <w:ind w:left="105"/>
        <w:rPr>
          <w:color w:val="FF0000"/>
        </w:rPr>
      </w:pPr>
      <w:r>
        <w:t xml:space="preserve">Although </w:t>
      </w:r>
      <w:r w:rsidR="00656602">
        <w:t xml:space="preserve">overall attendance in our schools is good, there has been an increase across all sectors in the number of pupils with less than 85% attendance. Currently families are being supported by a wide range of </w:t>
      </w:r>
      <w:r w:rsidR="00F853E0">
        <w:t>colleagues</w:t>
      </w:r>
      <w:r w:rsidR="00656602">
        <w:t xml:space="preserve"> across schools, all using different approaches</w:t>
      </w:r>
      <w:r w:rsidR="00F853E0">
        <w:t>.</w:t>
      </w:r>
      <w:r w:rsidR="00656602">
        <w:t xml:space="preserve"> </w:t>
      </w:r>
      <w:r w:rsidR="006737F2">
        <w:t xml:space="preserve">We want </w:t>
      </w:r>
      <w:r w:rsidR="00656602">
        <w:t>to understand these various roles and agree a staffing model that meets the requirements of our</w:t>
      </w:r>
      <w:r w:rsidR="002E3471">
        <w:t xml:space="preserve"> learning establishments</w:t>
      </w:r>
      <w:r w:rsidR="00656602">
        <w:t xml:space="preserve"> </w:t>
      </w:r>
      <w:r w:rsidR="00C47BD6">
        <w:t>to</w:t>
      </w:r>
      <w:r w:rsidR="00656602">
        <w:t xml:space="preserve"> help ensure </w:t>
      </w:r>
      <w:r w:rsidR="002E3471">
        <w:t xml:space="preserve">effectiveness and </w:t>
      </w:r>
      <w:r w:rsidR="00656602">
        <w:t xml:space="preserve">consistency </w:t>
      </w:r>
      <w:r w:rsidR="00C47BD6">
        <w:t xml:space="preserve">across our </w:t>
      </w:r>
      <w:r w:rsidR="00656602">
        <w:t>city</w:t>
      </w:r>
      <w:r w:rsidR="00656602" w:rsidRPr="00366E0A">
        <w:rPr>
          <w:color w:val="FF0000"/>
        </w:rPr>
        <w:t xml:space="preserve">. </w:t>
      </w:r>
    </w:p>
    <w:p w14:paraId="59E29279" w14:textId="5A9E7B38" w:rsidR="00366E0A" w:rsidRPr="00366E0A" w:rsidRDefault="00656602" w:rsidP="00F853E0">
      <w:pPr>
        <w:pStyle w:val="ListParagraph"/>
        <w:numPr>
          <w:ilvl w:val="0"/>
          <w:numId w:val="13"/>
        </w:numPr>
      </w:pPr>
      <w:r w:rsidRPr="00F853E0">
        <w:rPr>
          <w:b/>
          <w:bCs/>
        </w:rPr>
        <w:t>Review of the ASL services</w:t>
      </w:r>
    </w:p>
    <w:p w14:paraId="1CFD0C09" w14:textId="30F428D6" w:rsidR="00656602" w:rsidRDefault="00985BF8" w:rsidP="00366E0A">
      <w:pPr>
        <w:ind w:left="105"/>
      </w:pPr>
      <w:r>
        <w:t xml:space="preserve">We’re looking at the scope of this </w:t>
      </w:r>
      <w:r w:rsidR="002E3471">
        <w:t xml:space="preserve">workstream </w:t>
      </w:r>
      <w:r w:rsidR="00656602">
        <w:t xml:space="preserve">but </w:t>
      </w:r>
      <w:r>
        <w:t>know i</w:t>
      </w:r>
      <w:r w:rsidR="002E3471">
        <w:t>t</w:t>
      </w:r>
      <w:r>
        <w:t xml:space="preserve"> will </w:t>
      </w:r>
      <w:r w:rsidR="002E3471">
        <w:t xml:space="preserve">encompass </w:t>
      </w:r>
      <w:r>
        <w:t>th</w:t>
      </w:r>
      <w:r w:rsidR="002E3471">
        <w:t xml:space="preserve">e reviews </w:t>
      </w:r>
      <w:r>
        <w:t>of the</w:t>
      </w:r>
      <w:r w:rsidR="00656602">
        <w:t xml:space="preserve"> ASL and Psychological Services</w:t>
      </w:r>
      <w:r w:rsidR="001310D2">
        <w:t>. It</w:t>
      </w:r>
      <w:r w:rsidR="00656602">
        <w:t xml:space="preserve"> will also cover the current pathway model for support, recording and inclusive training for all </w:t>
      </w:r>
      <w:r w:rsidR="0059782F">
        <w:t>colleagues</w:t>
      </w:r>
      <w:r w:rsidR="00656602">
        <w:t xml:space="preserve">.   </w:t>
      </w:r>
    </w:p>
    <w:p w14:paraId="13231073" w14:textId="4C0CF5D2" w:rsidR="001310D2" w:rsidRDefault="001310D2" w:rsidP="002E3471">
      <w:pPr>
        <w:rPr>
          <w:b/>
          <w:bCs/>
        </w:rPr>
      </w:pPr>
      <w:r w:rsidRPr="001310D2">
        <w:rPr>
          <w:b/>
          <w:bCs/>
        </w:rPr>
        <w:t xml:space="preserve">What’s next? </w:t>
      </w:r>
    </w:p>
    <w:p w14:paraId="21C0A19E" w14:textId="0AE10979" w:rsidR="001310D2" w:rsidRDefault="001310D2" w:rsidP="002E3471">
      <w:r>
        <w:t>We value our colleagues’ opinions and throughout the review will be fully engaging with</w:t>
      </w:r>
      <w:r w:rsidRPr="006E4681">
        <w:rPr>
          <w:b/>
          <w:bCs/>
        </w:rPr>
        <w:t xml:space="preserve"> all relevant</w:t>
      </w:r>
      <w:r>
        <w:t xml:space="preserve"> stakeholders to seek their support and contributions.</w:t>
      </w:r>
    </w:p>
    <w:p w14:paraId="63AC2A4C" w14:textId="6EC1DC16" w:rsidR="001310D2" w:rsidRPr="001310D2" w:rsidRDefault="0038799D" w:rsidP="002E3471">
      <w:pPr>
        <w:rPr>
          <w:b/>
          <w:bCs/>
        </w:rPr>
      </w:pPr>
      <w:r>
        <w:t>A</w:t>
      </w:r>
      <w:r w:rsidR="001310D2">
        <w:t xml:space="preserve">ll formal review processes will be carried out in line with our Managing Change Policy, including IIAs and consultation. Our Trade Union colleagues will also be part of these discussions on a </w:t>
      </w:r>
      <w:r w:rsidR="00F853E0">
        <w:t>regular basis</w:t>
      </w:r>
      <w:r w:rsidR="001310D2">
        <w:t xml:space="preserve">.     </w:t>
      </w:r>
    </w:p>
    <w:p w14:paraId="375AC9A9" w14:textId="10CB49F0" w:rsidR="0038799D" w:rsidRDefault="00656602" w:rsidP="0038799D">
      <w:r>
        <w:t xml:space="preserve">We </w:t>
      </w:r>
      <w:r w:rsidR="005F5E51">
        <w:t xml:space="preserve">know </w:t>
      </w:r>
      <w:r>
        <w:t>and understand that periods of review and change can be unsettling.</w:t>
      </w:r>
      <w:r w:rsidR="005F5E51">
        <w:t xml:space="preserve"> We want to as</w:t>
      </w:r>
      <w:r>
        <w:t>sure</w:t>
      </w:r>
      <w:r w:rsidR="005F5E51">
        <w:t xml:space="preserve"> you that </w:t>
      </w:r>
      <w:r>
        <w:t xml:space="preserve">we fully intend to be transparent </w:t>
      </w:r>
      <w:r w:rsidR="00F853E0">
        <w:t xml:space="preserve">and keep you fully informed </w:t>
      </w:r>
      <w:r>
        <w:t>throughout the whole process</w:t>
      </w:r>
      <w:r w:rsidR="00F853E0">
        <w:t xml:space="preserve">. </w:t>
      </w:r>
      <w:r w:rsidR="002E3471">
        <w:t>Dedicated</w:t>
      </w:r>
      <w:r w:rsidR="0038799D">
        <w:t xml:space="preserve"> mailbox</w:t>
      </w:r>
      <w:r w:rsidR="002E3471">
        <w:t>es for workstreams</w:t>
      </w:r>
      <w:r w:rsidR="0038799D">
        <w:t xml:space="preserve"> </w:t>
      </w:r>
      <w:r w:rsidR="00F853E0">
        <w:t xml:space="preserve">will be </w:t>
      </w:r>
      <w:r w:rsidR="0038799D">
        <w:t xml:space="preserve">available next term where you </w:t>
      </w:r>
      <w:r w:rsidR="00F853E0">
        <w:t>will be able to</w:t>
      </w:r>
      <w:r w:rsidR="0038799D">
        <w:t xml:space="preserve"> direct any queries</w:t>
      </w:r>
      <w:r w:rsidR="00E43D7C">
        <w:t xml:space="preserve"> etc</w:t>
      </w:r>
      <w:r w:rsidR="00F853E0">
        <w:t>.</w:t>
      </w:r>
      <w:r w:rsidR="005F5E51">
        <w:t xml:space="preserve"> We’ll let you know when it’s set-up. </w:t>
      </w:r>
    </w:p>
    <w:p w14:paraId="4B12E3EC" w14:textId="2388B647" w:rsidR="00656602" w:rsidRDefault="00656602" w:rsidP="00656602">
      <w:r w:rsidRPr="007B1443">
        <w:t>We</w:t>
      </w:r>
      <w:r>
        <w:t>’re</w:t>
      </w:r>
      <w:r w:rsidRPr="007B1443">
        <w:t xml:space="preserve"> all working together for the people of Edinburgh</w:t>
      </w:r>
      <w:r w:rsidR="0038799D">
        <w:t xml:space="preserve"> and welcome and appreciate your support and engagement</w:t>
      </w:r>
      <w:r w:rsidRPr="007B1443">
        <w:t>.</w:t>
      </w:r>
      <w:r>
        <w:t xml:space="preserve"> Our aim at the end of this review is to deliver a higher quality and improved approach to Inclusion, which will </w:t>
      </w:r>
      <w:r w:rsidR="0038799D">
        <w:t>provide a more secure and consistent environment for all concerned.</w:t>
      </w:r>
    </w:p>
    <w:p w14:paraId="2EBEA56F" w14:textId="77777777" w:rsidR="00656602" w:rsidRDefault="00656602" w:rsidP="00656602">
      <w:pPr>
        <w:rPr>
          <w:rFonts w:cstheme="minorHAnsi"/>
          <w:b/>
          <w:bCs/>
          <w:sz w:val="28"/>
          <w:szCs w:val="28"/>
        </w:rPr>
      </w:pPr>
    </w:p>
    <w:p w14:paraId="457B1FE4" w14:textId="713DD6AB" w:rsidR="00656602" w:rsidRDefault="00DB2214" w:rsidP="0065660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="00656602" w:rsidRPr="001F3A26">
        <w:rPr>
          <w:rFonts w:cstheme="minorHAnsi"/>
          <w:b/>
          <w:bCs/>
          <w:sz w:val="28"/>
          <w:szCs w:val="28"/>
        </w:rPr>
        <w:t>rogramme</w:t>
      </w:r>
      <w:r w:rsidR="00656602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/>
          <w:bCs/>
          <w:sz w:val="28"/>
          <w:szCs w:val="28"/>
        </w:rPr>
        <w:t>at a glance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</w:p>
    <w:p w14:paraId="462DBF13" w14:textId="77777777" w:rsidR="0059782F" w:rsidRPr="001F3A26" w:rsidRDefault="0059782F" w:rsidP="00656602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656602" w14:paraId="1A0B5647" w14:textId="77777777" w:rsidTr="00BE2C78">
        <w:tc>
          <w:tcPr>
            <w:tcW w:w="3005" w:type="dxa"/>
          </w:tcPr>
          <w:p w14:paraId="39A980AF" w14:textId="77777777" w:rsidR="0059782F" w:rsidRDefault="0059782F" w:rsidP="00BE2C78"/>
          <w:p w14:paraId="1F833756" w14:textId="69388DEC" w:rsidR="00656602" w:rsidRDefault="00656602" w:rsidP="00BE2C78">
            <w:r>
              <w:t>Objectives of programme</w:t>
            </w:r>
          </w:p>
        </w:tc>
        <w:tc>
          <w:tcPr>
            <w:tcW w:w="5921" w:type="dxa"/>
          </w:tcPr>
          <w:p w14:paraId="4EBA2F00" w14:textId="77777777" w:rsidR="0059782F" w:rsidRDefault="0059782F" w:rsidP="0059782F">
            <w:pPr>
              <w:ind w:left="360"/>
            </w:pPr>
          </w:p>
          <w:p w14:paraId="37498817" w14:textId="5D3ED690" w:rsidR="0059782F" w:rsidRDefault="0059782F" w:rsidP="0059782F">
            <w:pPr>
              <w:pStyle w:val="ListParagraph"/>
              <w:numPr>
                <w:ilvl w:val="0"/>
                <w:numId w:val="3"/>
              </w:numPr>
            </w:pPr>
            <w:r>
              <w:t>a more skilled, responsive workforce</w:t>
            </w:r>
          </w:p>
          <w:p w14:paraId="1AF6BEB0" w14:textId="77777777" w:rsidR="0059782F" w:rsidRDefault="0059782F" w:rsidP="0059782F">
            <w:pPr>
              <w:pStyle w:val="ListParagraph"/>
              <w:numPr>
                <w:ilvl w:val="0"/>
                <w:numId w:val="3"/>
              </w:numPr>
            </w:pPr>
            <w:r>
              <w:t>learners’ needs will be met locally</w:t>
            </w:r>
          </w:p>
          <w:p w14:paraId="06FE38BD" w14:textId="680BE514" w:rsidR="0059782F" w:rsidRDefault="0059782F" w:rsidP="0059782F">
            <w:pPr>
              <w:pStyle w:val="ListParagraph"/>
              <w:numPr>
                <w:ilvl w:val="0"/>
                <w:numId w:val="3"/>
              </w:numPr>
            </w:pPr>
            <w:r>
              <w:t>specialist support and key colleague roles will be aligned across Learning Communities</w:t>
            </w:r>
          </w:p>
          <w:p w14:paraId="61D3531F" w14:textId="4BB0EB47" w:rsidR="0059782F" w:rsidRDefault="0059782F" w:rsidP="0059782F">
            <w:pPr>
              <w:pStyle w:val="ListParagraph"/>
              <w:numPr>
                <w:ilvl w:val="0"/>
                <w:numId w:val="3"/>
              </w:numPr>
            </w:pPr>
            <w:r>
              <w:t>learning establishments will be able to build their own capacity, reducing the reliance on central teams of specialists</w:t>
            </w:r>
          </w:p>
          <w:p w14:paraId="5A4037DC" w14:textId="6AB814DF" w:rsidR="00656602" w:rsidRDefault="00656602" w:rsidP="0059782F">
            <w:pPr>
              <w:ind w:left="360"/>
            </w:pPr>
            <w:r>
              <w:t xml:space="preserve"> </w:t>
            </w:r>
          </w:p>
          <w:p w14:paraId="6CABE8B5" w14:textId="77777777" w:rsidR="00656602" w:rsidRDefault="00656602" w:rsidP="00BE2C78"/>
        </w:tc>
      </w:tr>
      <w:tr w:rsidR="00656602" w14:paraId="1386C086" w14:textId="77777777" w:rsidTr="00BE2C78">
        <w:tc>
          <w:tcPr>
            <w:tcW w:w="3005" w:type="dxa"/>
          </w:tcPr>
          <w:p w14:paraId="3FF99246" w14:textId="77777777" w:rsidR="00656602" w:rsidRDefault="00656602" w:rsidP="00BE2C78">
            <w:r>
              <w:t xml:space="preserve">Who makes up the thematic project teams? </w:t>
            </w:r>
          </w:p>
        </w:tc>
        <w:tc>
          <w:tcPr>
            <w:tcW w:w="5921" w:type="dxa"/>
          </w:tcPr>
          <w:p w14:paraId="646D4EE9" w14:textId="77777777" w:rsidR="00656602" w:rsidRDefault="00656602" w:rsidP="00BE2C78">
            <w:r>
              <w:t>Groups of:</w:t>
            </w:r>
          </w:p>
          <w:p w14:paraId="5079256C" w14:textId="77777777" w:rsidR="00656602" w:rsidRDefault="00656602" w:rsidP="00BE2C78">
            <w:pPr>
              <w:pStyle w:val="ListParagraph"/>
              <w:numPr>
                <w:ilvl w:val="0"/>
                <w:numId w:val="4"/>
              </w:numPr>
            </w:pPr>
            <w:r>
              <w:t>Headteachers</w:t>
            </w:r>
          </w:p>
          <w:p w14:paraId="529D85D6" w14:textId="77777777" w:rsidR="00656602" w:rsidRDefault="00656602" w:rsidP="00BE2C78">
            <w:pPr>
              <w:pStyle w:val="ListParagraph"/>
              <w:numPr>
                <w:ilvl w:val="0"/>
                <w:numId w:val="4"/>
              </w:numPr>
            </w:pPr>
            <w:r>
              <w:t>Finance</w:t>
            </w:r>
          </w:p>
          <w:p w14:paraId="00244846" w14:textId="6C614CCA" w:rsidR="00656602" w:rsidRDefault="00656602" w:rsidP="00BE2C78">
            <w:pPr>
              <w:pStyle w:val="ListParagraph"/>
              <w:numPr>
                <w:ilvl w:val="0"/>
                <w:numId w:val="4"/>
              </w:numPr>
            </w:pPr>
            <w:r>
              <w:t xml:space="preserve">Human </w:t>
            </w:r>
            <w:r w:rsidR="00BE6C59">
              <w:t>r</w:t>
            </w:r>
            <w:r>
              <w:t>esource</w:t>
            </w:r>
          </w:p>
          <w:p w14:paraId="0AF55DA1" w14:textId="6BCBC629" w:rsidR="00656602" w:rsidRDefault="00656602" w:rsidP="00BE6C59">
            <w:pPr>
              <w:pStyle w:val="ListParagraph"/>
              <w:numPr>
                <w:ilvl w:val="0"/>
                <w:numId w:val="4"/>
              </w:numPr>
            </w:pPr>
            <w:r>
              <w:t xml:space="preserve">Data </w:t>
            </w:r>
            <w:r w:rsidR="00BE6C59">
              <w:t>s</w:t>
            </w:r>
            <w:r>
              <w:t>pecialists</w:t>
            </w:r>
          </w:p>
          <w:p w14:paraId="0215A5D0" w14:textId="77777777" w:rsidR="00656602" w:rsidRDefault="00656602" w:rsidP="00BE2C78"/>
        </w:tc>
      </w:tr>
      <w:tr w:rsidR="00656602" w14:paraId="02E8D422" w14:textId="77777777" w:rsidTr="00BE2C78">
        <w:tc>
          <w:tcPr>
            <w:tcW w:w="3005" w:type="dxa"/>
          </w:tcPr>
          <w:p w14:paraId="33948018" w14:textId="77777777" w:rsidR="00656602" w:rsidRDefault="00656602" w:rsidP="00BE2C78">
            <w:r>
              <w:t xml:space="preserve">What happens to the findings reported? </w:t>
            </w:r>
          </w:p>
        </w:tc>
        <w:tc>
          <w:tcPr>
            <w:tcW w:w="5921" w:type="dxa"/>
          </w:tcPr>
          <w:p w14:paraId="6302F11D" w14:textId="77777777" w:rsidR="00656602" w:rsidRDefault="00656602" w:rsidP="00BE2C7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Reported to the National Inclusion Board which is chaired by Amanda Hatton who will take final proposals to the Education Committee for agreement.</w:t>
            </w:r>
            <w:r w:rsidRPr="009D724F">
              <w:t xml:space="preserve"> </w:t>
            </w:r>
          </w:p>
        </w:tc>
      </w:tr>
      <w:tr w:rsidR="00656602" w14:paraId="1EE3D1CF" w14:textId="77777777" w:rsidTr="00BE2C78">
        <w:tc>
          <w:tcPr>
            <w:tcW w:w="3005" w:type="dxa"/>
          </w:tcPr>
          <w:p w14:paraId="391ED3B9" w14:textId="77777777" w:rsidR="00656602" w:rsidRDefault="00656602" w:rsidP="00BE2C78">
            <w:r>
              <w:t>Key thematic areas identified</w:t>
            </w:r>
          </w:p>
        </w:tc>
        <w:tc>
          <w:tcPr>
            <w:tcW w:w="5921" w:type="dxa"/>
          </w:tcPr>
          <w:p w14:paraId="6EAD42F6" w14:textId="343684AD" w:rsidR="00656602" w:rsidRPr="009D724F" w:rsidRDefault="00656602" w:rsidP="00BE2C78">
            <w:pPr>
              <w:pStyle w:val="ListParagraph"/>
              <w:numPr>
                <w:ilvl w:val="0"/>
                <w:numId w:val="5"/>
              </w:numPr>
            </w:pPr>
            <w:r w:rsidRPr="009D724F">
              <w:t xml:space="preserve">Support </w:t>
            </w:r>
            <w:r w:rsidR="0059782F">
              <w:t>Colleagues</w:t>
            </w:r>
            <w:r w:rsidRPr="009D724F">
              <w:t xml:space="preserve"> Review </w:t>
            </w:r>
          </w:p>
          <w:p w14:paraId="07EED7A6" w14:textId="23185B1C" w:rsidR="00656602" w:rsidRDefault="00656602" w:rsidP="00BE2C7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9D724F">
              <w:t xml:space="preserve">Review of the Support </w:t>
            </w:r>
            <w:r w:rsidR="0059782F">
              <w:t>Colleague</w:t>
            </w:r>
            <w:r w:rsidRPr="009D724F">
              <w:t xml:space="preserve"> model who are aligned to improving attendance </w:t>
            </w:r>
          </w:p>
          <w:p w14:paraId="70D3AD94" w14:textId="77777777" w:rsidR="00656602" w:rsidRDefault="00656602" w:rsidP="00BE2C78">
            <w:pPr>
              <w:pStyle w:val="ListParagraph"/>
              <w:numPr>
                <w:ilvl w:val="0"/>
                <w:numId w:val="5"/>
              </w:numPr>
            </w:pPr>
            <w:r w:rsidRPr="009D724F">
              <w:t>Review of the ASL services</w:t>
            </w:r>
            <w:r>
              <w:t>.</w:t>
            </w:r>
          </w:p>
          <w:p w14:paraId="03B70267" w14:textId="77777777" w:rsidR="00656602" w:rsidRDefault="00656602" w:rsidP="00BE2C78"/>
        </w:tc>
      </w:tr>
      <w:tr w:rsidR="00656602" w14:paraId="7A0DF234" w14:textId="77777777" w:rsidTr="00BE2C78">
        <w:tc>
          <w:tcPr>
            <w:tcW w:w="3005" w:type="dxa"/>
          </w:tcPr>
          <w:p w14:paraId="24F4A201" w14:textId="037DF894" w:rsidR="00656602" w:rsidRDefault="00656602" w:rsidP="00BE2C78">
            <w:r>
              <w:t xml:space="preserve">Support </w:t>
            </w:r>
            <w:r w:rsidR="00BE6C59">
              <w:t xml:space="preserve">colleagues </w:t>
            </w:r>
            <w:r>
              <w:t xml:space="preserve">in scope of this review </w:t>
            </w:r>
          </w:p>
        </w:tc>
        <w:tc>
          <w:tcPr>
            <w:tcW w:w="5921" w:type="dxa"/>
          </w:tcPr>
          <w:p w14:paraId="57F7D5DB" w14:textId="77777777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>PSOs</w:t>
            </w:r>
          </w:p>
          <w:p w14:paraId="59D41610" w14:textId="12B5E59D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 xml:space="preserve">Grade 3 </w:t>
            </w:r>
            <w:r w:rsidR="00BE6C59">
              <w:t xml:space="preserve">and </w:t>
            </w:r>
            <w:r>
              <w:t>4 PSAs</w:t>
            </w:r>
          </w:p>
          <w:p w14:paraId="385F460B" w14:textId="77777777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>Early Years Assistants</w:t>
            </w:r>
          </w:p>
          <w:p w14:paraId="3A0EF2DB" w14:textId="77777777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>Bilingual Support Assistants</w:t>
            </w:r>
          </w:p>
          <w:p w14:paraId="6A8793BF" w14:textId="77777777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>Autism Development Workers</w:t>
            </w:r>
          </w:p>
          <w:p w14:paraId="6E3BFE92" w14:textId="77777777" w:rsidR="00656602" w:rsidRDefault="00656602" w:rsidP="00BE2C78">
            <w:pPr>
              <w:pStyle w:val="ListParagraph"/>
              <w:numPr>
                <w:ilvl w:val="0"/>
                <w:numId w:val="6"/>
              </w:numPr>
            </w:pPr>
            <w:r>
              <w:t>Nursery Nurses in special schools</w:t>
            </w:r>
          </w:p>
          <w:p w14:paraId="0EA20E5E" w14:textId="77777777" w:rsidR="00656602" w:rsidRDefault="00656602" w:rsidP="00BE2C78"/>
        </w:tc>
      </w:tr>
      <w:tr w:rsidR="00656602" w14:paraId="54D6ED55" w14:textId="77777777" w:rsidTr="00BE2C78">
        <w:tc>
          <w:tcPr>
            <w:tcW w:w="3005" w:type="dxa"/>
          </w:tcPr>
          <w:p w14:paraId="0411AEBA" w14:textId="2EE9A533" w:rsidR="00656602" w:rsidRDefault="00656602" w:rsidP="00BE2C78">
            <w:r w:rsidRPr="009D724F">
              <w:t xml:space="preserve">Review of the Support </w:t>
            </w:r>
            <w:proofErr w:type="gramStart"/>
            <w:r w:rsidR="00BE6C59">
              <w:t>colleagues</w:t>
            </w:r>
            <w:proofErr w:type="gramEnd"/>
            <w:r w:rsidR="00BE6C59">
              <w:t xml:space="preserve"> mo</w:t>
            </w:r>
            <w:r w:rsidRPr="009D724F">
              <w:t xml:space="preserve">del who are aligned to improving attendance. </w:t>
            </w:r>
          </w:p>
          <w:p w14:paraId="3568D689" w14:textId="77777777" w:rsidR="00656602" w:rsidRDefault="00656602" w:rsidP="00BE2C78"/>
        </w:tc>
        <w:tc>
          <w:tcPr>
            <w:tcW w:w="5921" w:type="dxa"/>
          </w:tcPr>
          <w:p w14:paraId="11FB0BC1" w14:textId="6C5051A3" w:rsidR="00656602" w:rsidRDefault="00656602" w:rsidP="00BE2C78">
            <w:pPr>
              <w:pStyle w:val="ListParagraph"/>
              <w:numPr>
                <w:ilvl w:val="0"/>
                <w:numId w:val="7"/>
              </w:numPr>
            </w:pPr>
            <w:r>
              <w:t xml:space="preserve">Aim moving forward is to understand these various roles and agree a </w:t>
            </w:r>
            <w:r w:rsidR="0059782F">
              <w:t>colleague</w:t>
            </w:r>
            <w:r>
              <w:t xml:space="preserve"> model that not only meets the requirements of our </w:t>
            </w:r>
            <w:r w:rsidR="00BE6C59">
              <w:t xml:space="preserve">organisation </w:t>
            </w:r>
            <w:r>
              <w:t xml:space="preserve">but </w:t>
            </w:r>
            <w:r w:rsidR="0059782F">
              <w:t xml:space="preserve">will </w:t>
            </w:r>
            <w:r>
              <w:t>help ensure consistency across our city.</w:t>
            </w:r>
          </w:p>
          <w:p w14:paraId="66FEB79D" w14:textId="77777777" w:rsidR="00656602" w:rsidRDefault="00656602" w:rsidP="00BE2C78"/>
        </w:tc>
      </w:tr>
      <w:tr w:rsidR="00656602" w14:paraId="4A98F58C" w14:textId="77777777" w:rsidTr="00BE2C78">
        <w:tc>
          <w:tcPr>
            <w:tcW w:w="3005" w:type="dxa"/>
          </w:tcPr>
          <w:p w14:paraId="545BB3EA" w14:textId="77777777" w:rsidR="00656602" w:rsidRPr="00F8150F" w:rsidRDefault="00656602" w:rsidP="00BE2C78">
            <w:r w:rsidRPr="00F8150F">
              <w:t>Review of the ASL services</w:t>
            </w:r>
          </w:p>
        </w:tc>
        <w:tc>
          <w:tcPr>
            <w:tcW w:w="5921" w:type="dxa"/>
          </w:tcPr>
          <w:p w14:paraId="5D11F046" w14:textId="77777777" w:rsidR="00656602" w:rsidRDefault="00656602" w:rsidP="00BE2C78">
            <w:pPr>
              <w:pStyle w:val="ListParagraph"/>
              <w:numPr>
                <w:ilvl w:val="0"/>
                <w:numId w:val="7"/>
              </w:numPr>
            </w:pPr>
            <w:r>
              <w:t>Currently being fully scoped but will include reviewing the service design of the ASL and Psychological Services</w:t>
            </w:r>
          </w:p>
          <w:p w14:paraId="143B8639" w14:textId="77777777" w:rsidR="00656602" w:rsidRDefault="00656602" w:rsidP="00BE2C78">
            <w:r>
              <w:t xml:space="preserve"> </w:t>
            </w:r>
          </w:p>
        </w:tc>
      </w:tr>
      <w:tr w:rsidR="00656602" w14:paraId="501D3331" w14:textId="77777777" w:rsidTr="00BE2C78">
        <w:tc>
          <w:tcPr>
            <w:tcW w:w="3005" w:type="dxa"/>
          </w:tcPr>
          <w:p w14:paraId="6910E894" w14:textId="77777777" w:rsidR="00656602" w:rsidRDefault="00656602" w:rsidP="00BE2C78">
            <w:r>
              <w:t>Formal review process</w:t>
            </w:r>
          </w:p>
        </w:tc>
        <w:tc>
          <w:tcPr>
            <w:tcW w:w="5921" w:type="dxa"/>
          </w:tcPr>
          <w:p w14:paraId="48B7651C" w14:textId="77777777" w:rsidR="00656602" w:rsidRDefault="00656602" w:rsidP="00BE2C78">
            <w:pPr>
              <w:pStyle w:val="ListParagraph"/>
              <w:numPr>
                <w:ilvl w:val="0"/>
                <w:numId w:val="7"/>
              </w:numPr>
            </w:pPr>
            <w:r>
              <w:t xml:space="preserve">All formal review processes will be carried out in line with our Managing Change Policy, including IIAs and consultation. Trade Union colleagues will also be part of these discussions on a regular and ongoing basis.     </w:t>
            </w:r>
          </w:p>
          <w:p w14:paraId="3EAEB9DD" w14:textId="77777777" w:rsidR="00656602" w:rsidRDefault="00656602" w:rsidP="00BE2C78"/>
        </w:tc>
      </w:tr>
      <w:tr w:rsidR="00656602" w14:paraId="12322ACA" w14:textId="77777777" w:rsidTr="00BE2C78">
        <w:tc>
          <w:tcPr>
            <w:tcW w:w="3005" w:type="dxa"/>
          </w:tcPr>
          <w:p w14:paraId="0B41CBD3" w14:textId="77777777" w:rsidR="00656602" w:rsidRDefault="00656602" w:rsidP="00BE2C78">
            <w:r>
              <w:t>How can you provide feedback, ask questions etc.</w:t>
            </w:r>
          </w:p>
          <w:p w14:paraId="76351C24" w14:textId="77777777" w:rsidR="00656602" w:rsidRDefault="00656602" w:rsidP="00BE2C78"/>
        </w:tc>
        <w:tc>
          <w:tcPr>
            <w:tcW w:w="5921" w:type="dxa"/>
          </w:tcPr>
          <w:p w14:paraId="6E857DA6" w14:textId="74CBDF94" w:rsidR="00656602" w:rsidRDefault="00656602" w:rsidP="00BE2C78">
            <w:pPr>
              <w:pStyle w:val="ListParagraph"/>
              <w:numPr>
                <w:ilvl w:val="0"/>
                <w:numId w:val="8"/>
              </w:numPr>
            </w:pPr>
            <w:r>
              <w:t>Dedicated mailbox</w:t>
            </w:r>
            <w:r w:rsidR="002E3471">
              <w:t>es</w:t>
            </w:r>
            <w:r>
              <w:t xml:space="preserve"> will be created next term  </w:t>
            </w:r>
          </w:p>
        </w:tc>
      </w:tr>
      <w:tr w:rsidR="00656602" w14:paraId="3DE902BF" w14:textId="77777777" w:rsidTr="00BE2C78">
        <w:tc>
          <w:tcPr>
            <w:tcW w:w="3005" w:type="dxa"/>
          </w:tcPr>
          <w:p w14:paraId="29A04700" w14:textId="77777777" w:rsidR="00656602" w:rsidRDefault="00656602" w:rsidP="00BE2C78">
            <w:r>
              <w:t>Aim of this review</w:t>
            </w:r>
          </w:p>
        </w:tc>
        <w:tc>
          <w:tcPr>
            <w:tcW w:w="5921" w:type="dxa"/>
          </w:tcPr>
          <w:p w14:paraId="11D406F7" w14:textId="2F0AFE0E" w:rsidR="0059782F" w:rsidRDefault="0059782F" w:rsidP="0059782F">
            <w:pPr>
              <w:pStyle w:val="ListParagraph"/>
              <w:numPr>
                <w:ilvl w:val="0"/>
                <w:numId w:val="8"/>
              </w:numPr>
            </w:pPr>
            <w:r>
              <w:t>To deliver a higher quality and improved approach to Inclusion, which will provide a more secure and consistent environment for all concerned.</w:t>
            </w:r>
          </w:p>
          <w:p w14:paraId="4ECA31E5" w14:textId="77777777" w:rsidR="00656602" w:rsidRDefault="00656602" w:rsidP="0059782F">
            <w:pPr>
              <w:ind w:left="360"/>
            </w:pPr>
          </w:p>
        </w:tc>
      </w:tr>
    </w:tbl>
    <w:p w14:paraId="2F1B2A16" w14:textId="77777777" w:rsidR="00656602" w:rsidRDefault="00656602" w:rsidP="00656602">
      <w:r>
        <w:t xml:space="preserve">  </w:t>
      </w:r>
    </w:p>
    <w:p w14:paraId="602A52FE" w14:textId="63737CEC" w:rsidR="00656602" w:rsidRDefault="00656602" w:rsidP="00656602">
      <w:r>
        <w:t xml:space="preserve">   </w:t>
      </w:r>
    </w:p>
    <w:p w14:paraId="11D3746E" w14:textId="77777777" w:rsidR="000134E3" w:rsidRDefault="000134E3"/>
    <w:sectPr w:rsidR="0001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D31"/>
    <w:multiLevelType w:val="hybridMultilevel"/>
    <w:tmpl w:val="8BBAC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469"/>
    <w:multiLevelType w:val="hybridMultilevel"/>
    <w:tmpl w:val="88DC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B2F"/>
    <w:multiLevelType w:val="hybridMultilevel"/>
    <w:tmpl w:val="D910E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005F4"/>
    <w:multiLevelType w:val="hybridMultilevel"/>
    <w:tmpl w:val="C074A38C"/>
    <w:lvl w:ilvl="0" w:tplc="0809000F">
      <w:start w:val="1"/>
      <w:numFmt w:val="decimal"/>
      <w:lvlText w:val="%1."/>
      <w:lvlJc w:val="left"/>
      <w:pPr>
        <w:ind w:left="465" w:hanging="360"/>
      </w:p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DC96211"/>
    <w:multiLevelType w:val="hybridMultilevel"/>
    <w:tmpl w:val="E660806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99E48EE"/>
    <w:multiLevelType w:val="hybridMultilevel"/>
    <w:tmpl w:val="3336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4D68"/>
    <w:multiLevelType w:val="hybridMultilevel"/>
    <w:tmpl w:val="9DA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E14"/>
    <w:multiLevelType w:val="hybridMultilevel"/>
    <w:tmpl w:val="C10EE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9017CC"/>
    <w:multiLevelType w:val="hybridMultilevel"/>
    <w:tmpl w:val="D0A8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0E8E"/>
    <w:multiLevelType w:val="hybridMultilevel"/>
    <w:tmpl w:val="10BA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6F46"/>
    <w:multiLevelType w:val="hybridMultilevel"/>
    <w:tmpl w:val="23C2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02631"/>
    <w:multiLevelType w:val="hybridMultilevel"/>
    <w:tmpl w:val="13367C7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7CA35EF5"/>
    <w:multiLevelType w:val="hybridMultilevel"/>
    <w:tmpl w:val="439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9505">
    <w:abstractNumId w:val="7"/>
  </w:num>
  <w:num w:numId="2" w16cid:durableId="977614165">
    <w:abstractNumId w:val="0"/>
  </w:num>
  <w:num w:numId="3" w16cid:durableId="900603744">
    <w:abstractNumId w:val="1"/>
  </w:num>
  <w:num w:numId="4" w16cid:durableId="1409498883">
    <w:abstractNumId w:val="5"/>
  </w:num>
  <w:num w:numId="5" w16cid:durableId="76291169">
    <w:abstractNumId w:val="8"/>
  </w:num>
  <w:num w:numId="6" w16cid:durableId="1933974088">
    <w:abstractNumId w:val="6"/>
  </w:num>
  <w:num w:numId="7" w16cid:durableId="1835216576">
    <w:abstractNumId w:val="12"/>
  </w:num>
  <w:num w:numId="8" w16cid:durableId="1031682178">
    <w:abstractNumId w:val="9"/>
  </w:num>
  <w:num w:numId="9" w16cid:durableId="37778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5601042">
    <w:abstractNumId w:val="10"/>
  </w:num>
  <w:num w:numId="11" w16cid:durableId="164169219">
    <w:abstractNumId w:val="4"/>
  </w:num>
  <w:num w:numId="12" w16cid:durableId="1308315619">
    <w:abstractNumId w:val="11"/>
  </w:num>
  <w:num w:numId="13" w16cid:durableId="1665428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02"/>
    <w:rsid w:val="000134E3"/>
    <w:rsid w:val="001310D2"/>
    <w:rsid w:val="0026324E"/>
    <w:rsid w:val="002E3471"/>
    <w:rsid w:val="003148C4"/>
    <w:rsid w:val="00366E0A"/>
    <w:rsid w:val="0038799D"/>
    <w:rsid w:val="003B7FFC"/>
    <w:rsid w:val="005406E5"/>
    <w:rsid w:val="00563B2F"/>
    <w:rsid w:val="0059782F"/>
    <w:rsid w:val="005E6007"/>
    <w:rsid w:val="005F5E51"/>
    <w:rsid w:val="006525C5"/>
    <w:rsid w:val="00656602"/>
    <w:rsid w:val="006737F2"/>
    <w:rsid w:val="00913845"/>
    <w:rsid w:val="0094585F"/>
    <w:rsid w:val="00985BF8"/>
    <w:rsid w:val="00A37C82"/>
    <w:rsid w:val="00BE6C59"/>
    <w:rsid w:val="00C43C4B"/>
    <w:rsid w:val="00C47BD6"/>
    <w:rsid w:val="00C80FD7"/>
    <w:rsid w:val="00D435A3"/>
    <w:rsid w:val="00DB2214"/>
    <w:rsid w:val="00E161D9"/>
    <w:rsid w:val="00E43D7C"/>
    <w:rsid w:val="00E843EB"/>
    <w:rsid w:val="00EE130A"/>
    <w:rsid w:val="00F72AEC"/>
    <w:rsid w:val="00F853E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AFC5"/>
  <w15:chartTrackingRefBased/>
  <w15:docId w15:val="{B20A35D0-610E-43F2-8AE7-D2DE088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02"/>
    <w:pPr>
      <w:ind w:left="720"/>
      <w:contextualSpacing/>
    </w:pPr>
  </w:style>
  <w:style w:type="table" w:styleId="TableGrid">
    <w:name w:val="Table Grid"/>
    <w:basedOn w:val="TableNormal"/>
    <w:uiPriority w:val="39"/>
    <w:rsid w:val="0065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602"/>
    <w:rPr>
      <w:sz w:val="20"/>
      <w:szCs w:val="20"/>
    </w:rPr>
  </w:style>
  <w:style w:type="paragraph" w:styleId="Revision">
    <w:name w:val="Revision"/>
    <w:hidden/>
    <w:uiPriority w:val="99"/>
    <w:semiHidden/>
    <w:rsid w:val="00A37C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C8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b.edinburgh.gov.uk/future-council/future-council-future-city-council-business-plan/1" TargetMode="External"/><Relationship Id="rId5" Type="http://schemas.openxmlformats.org/officeDocument/2006/relationships/hyperlink" Target="https://orb.edinburgh.gov.uk/homepage/86/our-future-council-our-future-city-council-business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Kerr</dc:creator>
  <cp:keywords/>
  <dc:description/>
  <cp:lastModifiedBy>Molly Page</cp:lastModifiedBy>
  <cp:revision>2</cp:revision>
  <dcterms:created xsi:type="dcterms:W3CDTF">2023-06-06T13:49:00Z</dcterms:created>
  <dcterms:modified xsi:type="dcterms:W3CDTF">2023-06-06T13:49:00Z</dcterms:modified>
</cp:coreProperties>
</file>